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3F" w:rsidRPr="00E23B3F" w:rsidRDefault="004C2084" w:rsidP="004C2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9019" cy="9010650"/>
            <wp:effectExtent l="0" t="0" r="0" b="0"/>
            <wp:docPr id="1" name="Рисунок 1" descr="C:\Users\aist002\Desktop\для сайта\локальные акты\локальные акты\Локальные акты 2017\ПОУ\о расходовании ПОУ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002\Desktop\для сайта\локальные акты\локальные акты\Локальные акты 2017\ПОУ\о расходовании ПОУ 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6" t="3684" r="4948" b="8656"/>
                    <a:stretch/>
                  </pic:blipFill>
                  <pic:spPr bwMode="auto">
                    <a:xfrm>
                      <a:off x="0" y="0"/>
                      <a:ext cx="6211773" cy="901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2656" w:rsidRPr="00565F0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E23B3F" w:rsidRPr="00623968">
        <w:rPr>
          <w:rFonts w:ascii="Times New Roman" w:hAnsi="Times New Roman" w:cs="Times New Roman"/>
          <w:sz w:val="28"/>
          <w:szCs w:val="28"/>
        </w:rPr>
        <w:t>В Положении используются понятия, определенные «Правилами оказания платных образовательных услуг», утвержденными Постановлением Правительства РФ от 15 августа 2013 г. № 706:</w:t>
      </w:r>
    </w:p>
    <w:p w:rsidR="00E23B3F" w:rsidRPr="00623968" w:rsidRDefault="00E23B3F" w:rsidP="00E23B3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- «Обучающийся» - </w:t>
      </w:r>
      <w:r w:rsidR="00AD0FF2" w:rsidRPr="00623968">
        <w:rPr>
          <w:rFonts w:ascii="Times New Roman" w:hAnsi="Times New Roman" w:cs="Times New Roman"/>
          <w:sz w:val="28"/>
          <w:szCs w:val="28"/>
        </w:rPr>
        <w:t xml:space="preserve">несовершеннолетний воспитанник </w:t>
      </w:r>
      <w:r w:rsidR="00AD0FF2" w:rsidRPr="00BA4C9F">
        <w:rPr>
          <w:rFonts w:ascii="Times New Roman" w:hAnsi="Times New Roman" w:cs="Times New Roman"/>
          <w:sz w:val="28"/>
          <w:szCs w:val="28"/>
        </w:rPr>
        <w:t>МАДОУ</w:t>
      </w:r>
      <w:r w:rsidR="00AD0FF2">
        <w:rPr>
          <w:rFonts w:ascii="Times New Roman" w:hAnsi="Times New Roman" w:cs="Times New Roman"/>
          <w:sz w:val="28"/>
          <w:szCs w:val="28"/>
        </w:rPr>
        <w:t>, получающий платные образовательные и иные платные услуги</w:t>
      </w:r>
      <w:r w:rsidRPr="00623968">
        <w:rPr>
          <w:rFonts w:ascii="Times New Roman" w:hAnsi="Times New Roman" w:cs="Times New Roman"/>
          <w:sz w:val="28"/>
          <w:szCs w:val="28"/>
        </w:rPr>
        <w:t>;</w:t>
      </w:r>
    </w:p>
    <w:p w:rsidR="00E23B3F" w:rsidRPr="00623968" w:rsidRDefault="00E23B3F" w:rsidP="00E23B3F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- «Заказчик» - </w:t>
      </w:r>
      <w:r w:rsidR="00AD0FF2" w:rsidRPr="00623968">
        <w:rPr>
          <w:rFonts w:ascii="Times New Roman" w:hAnsi="Times New Roman" w:cs="Times New Roman"/>
          <w:sz w:val="28"/>
          <w:szCs w:val="28"/>
        </w:rPr>
        <w:t>родитель (законный представитель) несовершеннолетнего воспитанник</w:t>
      </w:r>
      <w:r w:rsidR="00AD0FF2">
        <w:rPr>
          <w:rFonts w:ascii="Times New Roman" w:hAnsi="Times New Roman" w:cs="Times New Roman"/>
          <w:sz w:val="28"/>
          <w:szCs w:val="28"/>
        </w:rPr>
        <w:t>а</w:t>
      </w:r>
      <w:r w:rsidR="00AD0FF2" w:rsidRPr="00623968">
        <w:rPr>
          <w:rFonts w:ascii="Times New Roman" w:hAnsi="Times New Roman" w:cs="Times New Roman"/>
          <w:sz w:val="28"/>
          <w:szCs w:val="28"/>
        </w:rPr>
        <w:t xml:space="preserve"> </w:t>
      </w:r>
      <w:r w:rsidR="00AD0FF2" w:rsidRPr="00BA4C9F">
        <w:rPr>
          <w:rFonts w:ascii="Times New Roman" w:hAnsi="Times New Roman" w:cs="Times New Roman"/>
          <w:sz w:val="28"/>
          <w:szCs w:val="28"/>
        </w:rPr>
        <w:t>МАДОУ</w:t>
      </w:r>
      <w:r w:rsidR="00AD0FF2">
        <w:rPr>
          <w:rFonts w:ascii="Times New Roman" w:hAnsi="Times New Roman" w:cs="Times New Roman"/>
          <w:sz w:val="28"/>
          <w:szCs w:val="28"/>
        </w:rPr>
        <w:t>, получающего платные образовательные и иные платные услуги</w:t>
      </w:r>
      <w:r w:rsidRPr="00623968">
        <w:rPr>
          <w:rFonts w:ascii="Times New Roman" w:hAnsi="Times New Roman" w:cs="Times New Roman"/>
          <w:sz w:val="28"/>
          <w:szCs w:val="28"/>
        </w:rPr>
        <w:t>;</w:t>
      </w:r>
    </w:p>
    <w:p w:rsidR="00E23B3F" w:rsidRPr="00E23B3F" w:rsidRDefault="00E23B3F" w:rsidP="00E23B3F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- «Исполнитель» - </w:t>
      </w:r>
      <w:r w:rsidRPr="00BA4C9F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  <w:r w:rsidRPr="0062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BFD" w:rsidRPr="00916BFD" w:rsidRDefault="00E816FF" w:rsidP="00916BFD">
      <w:pPr>
        <w:numPr>
          <w:ilvl w:val="1"/>
          <w:numId w:val="1"/>
        </w:numPr>
        <w:tabs>
          <w:tab w:val="num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1.3. </w:t>
      </w:r>
      <w:r w:rsidR="00916BFD" w:rsidRPr="00623968">
        <w:rPr>
          <w:rFonts w:ascii="Times New Roman" w:hAnsi="Times New Roman" w:cs="Times New Roman"/>
          <w:sz w:val="28"/>
          <w:szCs w:val="28"/>
        </w:rPr>
        <w:t xml:space="preserve">Источником формирования имущества </w:t>
      </w:r>
      <w:r w:rsidR="00916BFD" w:rsidRPr="00BA4C9F">
        <w:rPr>
          <w:rFonts w:ascii="Times New Roman" w:hAnsi="Times New Roman" w:cs="Times New Roman"/>
          <w:sz w:val="28"/>
          <w:szCs w:val="28"/>
        </w:rPr>
        <w:t>МАДОУ</w:t>
      </w:r>
      <w:r w:rsidR="00916BFD" w:rsidRPr="00623968">
        <w:rPr>
          <w:rFonts w:ascii="Times New Roman" w:hAnsi="Times New Roman" w:cs="Times New Roman"/>
          <w:sz w:val="28"/>
          <w:szCs w:val="28"/>
        </w:rPr>
        <w:t xml:space="preserve">, в том числе финансовых ресурсов, наряду с бюджетными субсидиями, являются: доходы от выполнения работ, оказания услуг, реализации </w:t>
      </w:r>
      <w:proofErr w:type="gramStart"/>
      <w:r w:rsidR="00916BFD" w:rsidRPr="00623968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916BFD" w:rsidRPr="00623968">
        <w:rPr>
          <w:rFonts w:ascii="Times New Roman" w:hAnsi="Times New Roman" w:cs="Times New Roman"/>
          <w:sz w:val="28"/>
          <w:szCs w:val="28"/>
        </w:rPr>
        <w:t xml:space="preserve"> при осуществлении приносящей доход деятельности, разрешенной Уставом </w:t>
      </w:r>
      <w:r w:rsidR="00916BFD" w:rsidRPr="00BA4C9F">
        <w:rPr>
          <w:rFonts w:ascii="Times New Roman" w:hAnsi="Times New Roman" w:cs="Times New Roman"/>
          <w:sz w:val="28"/>
          <w:szCs w:val="28"/>
        </w:rPr>
        <w:t>МАДОУ</w:t>
      </w:r>
      <w:r w:rsidR="00916BFD" w:rsidRPr="00623968">
        <w:rPr>
          <w:rFonts w:ascii="Times New Roman" w:hAnsi="Times New Roman" w:cs="Times New Roman"/>
          <w:sz w:val="28"/>
          <w:szCs w:val="28"/>
        </w:rPr>
        <w:t>.</w:t>
      </w:r>
    </w:p>
    <w:p w:rsidR="00E816FF" w:rsidRPr="008F11B8" w:rsidRDefault="00916BFD" w:rsidP="008F11B8">
      <w:pPr>
        <w:numPr>
          <w:ilvl w:val="1"/>
          <w:numId w:val="1"/>
        </w:num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816FF" w:rsidRPr="008F11B8">
        <w:rPr>
          <w:rFonts w:ascii="Times New Roman" w:hAnsi="Times New Roman" w:cs="Times New Roman"/>
          <w:sz w:val="28"/>
          <w:szCs w:val="28"/>
        </w:rPr>
        <w:t xml:space="preserve">Доходы, полученные от приносящей доходы деятельности и приобретенное за счет этих средств имущество, поступают в самостоятельное распоряжение </w:t>
      </w:r>
      <w:r w:rsidR="00AD0FF2">
        <w:rPr>
          <w:rFonts w:ascii="Times New Roman" w:hAnsi="Times New Roman" w:cs="Times New Roman"/>
          <w:sz w:val="28"/>
          <w:szCs w:val="28"/>
        </w:rPr>
        <w:t>МАДОУ</w:t>
      </w:r>
      <w:r w:rsidR="00E816FF" w:rsidRPr="008F11B8">
        <w:rPr>
          <w:rFonts w:ascii="Times New Roman" w:hAnsi="Times New Roman" w:cs="Times New Roman"/>
          <w:sz w:val="28"/>
          <w:szCs w:val="28"/>
        </w:rPr>
        <w:t xml:space="preserve"> и используются только на цели, определенные Уставом</w:t>
      </w:r>
      <w:r w:rsidR="000828A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E816FF" w:rsidRPr="008F11B8">
        <w:rPr>
          <w:rFonts w:ascii="Times New Roman" w:hAnsi="Times New Roman" w:cs="Times New Roman"/>
          <w:sz w:val="28"/>
          <w:szCs w:val="28"/>
        </w:rPr>
        <w:t>.</w:t>
      </w:r>
    </w:p>
    <w:p w:rsidR="00F72F34" w:rsidRPr="00565F07" w:rsidRDefault="00916BFD" w:rsidP="00F72F34">
      <w:pPr>
        <w:widowControl w:val="0"/>
        <w:tabs>
          <w:tab w:val="left" w:pos="0"/>
          <w:tab w:val="left" w:pos="993"/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.  Муниципальное образование «город Екатеринбург» не имеет права на получение доходов от осуществления </w:t>
      </w:r>
      <w:r w:rsidR="00AD0FF2">
        <w:rPr>
          <w:rFonts w:ascii="Times New Roman" w:hAnsi="Times New Roman" w:cs="Times New Roman"/>
          <w:sz w:val="28"/>
          <w:szCs w:val="28"/>
        </w:rPr>
        <w:t>МАДОУ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 приносящей доходы деятельности и использования закрепленного за </w:t>
      </w:r>
      <w:r w:rsidR="00AD0FF2">
        <w:rPr>
          <w:rFonts w:ascii="Times New Roman" w:hAnsi="Times New Roman" w:cs="Times New Roman"/>
          <w:sz w:val="28"/>
          <w:szCs w:val="28"/>
        </w:rPr>
        <w:t>МАДОУ</w:t>
      </w:r>
      <w:r w:rsidR="00AD0FF2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F72F34" w:rsidRPr="00565F07">
        <w:rPr>
          <w:rFonts w:ascii="Times New Roman" w:hAnsi="Times New Roman" w:cs="Times New Roman"/>
          <w:sz w:val="28"/>
          <w:szCs w:val="28"/>
        </w:rPr>
        <w:t>имущества.</w:t>
      </w:r>
    </w:p>
    <w:p w:rsidR="001C2453" w:rsidRPr="00565F07" w:rsidRDefault="00916BFD" w:rsidP="001C24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C2453" w:rsidRPr="00565F07">
        <w:rPr>
          <w:rFonts w:ascii="Times New Roman" w:hAnsi="Times New Roman" w:cs="Times New Roman"/>
          <w:sz w:val="28"/>
          <w:szCs w:val="28"/>
        </w:rPr>
        <w:t xml:space="preserve">. Имущество, приобретенное за счет доходов от приносящей  доход деятельности, является собственностью муниципального образования «город Екатеринбург» и может быть изъято Департаментом только при реорганизации или ликвидации </w:t>
      </w:r>
      <w:r w:rsidR="00A11419">
        <w:rPr>
          <w:rFonts w:ascii="Times New Roman" w:hAnsi="Times New Roman" w:cs="Times New Roman"/>
          <w:sz w:val="28"/>
          <w:szCs w:val="28"/>
        </w:rPr>
        <w:t>МАДОУ</w:t>
      </w:r>
      <w:r w:rsidR="001C2453" w:rsidRPr="00565F07">
        <w:rPr>
          <w:rFonts w:ascii="Times New Roman" w:hAnsi="Times New Roman" w:cs="Times New Roman"/>
          <w:sz w:val="28"/>
          <w:szCs w:val="28"/>
        </w:rPr>
        <w:t>.</w:t>
      </w:r>
    </w:p>
    <w:p w:rsidR="00E23B3F" w:rsidRPr="00565F07" w:rsidRDefault="00916BFD" w:rsidP="00AD0F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FF2">
        <w:rPr>
          <w:rFonts w:ascii="Times New Roman" w:hAnsi="Times New Roman" w:cs="Times New Roman"/>
          <w:sz w:val="28"/>
          <w:szCs w:val="28"/>
        </w:rPr>
        <w:t>МАДОУ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F72F34" w:rsidRPr="00565F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сроки, указанные в Постановлении Администрации города Екатеринбурга от 21.03.2013 № 939 «Об утверждении Положения «Об учете в реестре муниципального имущества муниципального образования «город Екатеринбург» сведений о муниципальном имуществе», </w:t>
      </w:r>
      <w:r w:rsidR="00F72F34" w:rsidRPr="00565F07">
        <w:rPr>
          <w:rFonts w:ascii="Times New Roman" w:hAnsi="Times New Roman" w:cs="Times New Roman"/>
          <w:sz w:val="28"/>
          <w:szCs w:val="28"/>
        </w:rPr>
        <w:lastRenderedPageBreak/>
        <w:t>представлять в Департамент заявление с приложением заверенных копий документов для внесения в реестр муниципального имущества муниципального образования «город Екатеринбург» сведений об объектах учета и записей об изменении сведений о них</w:t>
      </w:r>
      <w:proofErr w:type="gramEnd"/>
      <w:r w:rsidR="00F72F34" w:rsidRPr="00565F07">
        <w:rPr>
          <w:rFonts w:ascii="Times New Roman" w:hAnsi="Times New Roman" w:cs="Times New Roman"/>
          <w:sz w:val="28"/>
          <w:szCs w:val="28"/>
        </w:rPr>
        <w:t xml:space="preserve"> (в том числе сведений о приобретении имущества за счет доходов, полученных от приносящей доход деятельности).</w:t>
      </w:r>
    </w:p>
    <w:p w:rsidR="00EF3CBD" w:rsidRPr="00565F07" w:rsidRDefault="00EF3CBD" w:rsidP="00375E8A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</w:t>
      </w:r>
      <w:r w:rsidR="00604645"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формирования цены</w:t>
      </w:r>
      <w:r w:rsidR="00F8326C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604645"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распределения </w:t>
      </w:r>
      <w:r w:rsidR="00F832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расходования </w:t>
      </w:r>
      <w:r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денежных средств, полученных от дохода по платным </w:t>
      </w:r>
      <w:r w:rsidR="00B45A4E"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образовательным и иным </w:t>
      </w:r>
      <w:r w:rsidR="00E66A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платным </w:t>
      </w:r>
      <w:r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услугам </w:t>
      </w:r>
    </w:p>
    <w:p w:rsidR="00BF187D" w:rsidRPr="0058332C" w:rsidRDefault="00BF187D" w:rsidP="00C9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2C">
        <w:rPr>
          <w:rFonts w:ascii="Times New Roman" w:hAnsi="Times New Roman" w:cs="Times New Roman"/>
          <w:sz w:val="28"/>
          <w:szCs w:val="28"/>
        </w:rPr>
        <w:t>2</w:t>
      </w:r>
      <w:r w:rsidR="00EF3CBD" w:rsidRPr="0058332C">
        <w:rPr>
          <w:rFonts w:ascii="Times New Roman" w:hAnsi="Times New Roman" w:cs="Times New Roman"/>
          <w:sz w:val="28"/>
          <w:szCs w:val="28"/>
        </w:rPr>
        <w:t xml:space="preserve">.1. 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A6D94" w:rsidRPr="0058332C">
        <w:rPr>
          <w:rFonts w:ascii="Times New Roman" w:hAnsi="Times New Roman" w:cs="Times New Roman"/>
          <w:sz w:val="28"/>
          <w:szCs w:val="28"/>
        </w:rPr>
        <w:t>формирования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цен</w:t>
      </w:r>
      <w:r w:rsidR="00FA6D94" w:rsidRPr="0058332C">
        <w:rPr>
          <w:rFonts w:ascii="Times New Roman" w:hAnsi="Times New Roman" w:cs="Times New Roman"/>
          <w:sz w:val="28"/>
          <w:szCs w:val="28"/>
        </w:rPr>
        <w:t>ы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на платные образовательные и иные </w:t>
      </w:r>
      <w:r w:rsidR="00E66A3E" w:rsidRPr="0058332C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A11419" w:rsidRPr="0058332C">
        <w:rPr>
          <w:rFonts w:ascii="Times New Roman" w:hAnsi="Times New Roman" w:cs="Times New Roman"/>
          <w:sz w:val="28"/>
          <w:szCs w:val="28"/>
        </w:rPr>
        <w:t>МАДОУ</w:t>
      </w:r>
      <w:r w:rsidR="00951879" w:rsidRPr="0058332C">
        <w:rPr>
          <w:rFonts w:ascii="Times New Roman" w:hAnsi="Times New Roman" w:cs="Times New Roman"/>
          <w:sz w:val="28"/>
          <w:szCs w:val="28"/>
        </w:rPr>
        <w:t>, о</w:t>
      </w:r>
      <w:r w:rsidR="0058332C" w:rsidRPr="0058332C">
        <w:rPr>
          <w:rFonts w:ascii="Times New Roman" w:hAnsi="Times New Roman" w:cs="Times New Roman"/>
          <w:sz w:val="28"/>
          <w:szCs w:val="28"/>
        </w:rPr>
        <w:t>пределенные</w:t>
      </w:r>
      <w:r w:rsidR="00951879" w:rsidRPr="0058332C">
        <w:rPr>
          <w:rFonts w:ascii="Times New Roman" w:hAnsi="Times New Roman" w:cs="Times New Roman"/>
          <w:sz w:val="28"/>
          <w:szCs w:val="28"/>
        </w:rPr>
        <w:t xml:space="preserve"> пунктами 3.30. и 3.31. Устава МАДОУ,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</w:t>
      </w:r>
      <w:r w:rsidR="0058332C" w:rsidRPr="0058332C">
        <w:rPr>
          <w:rFonts w:ascii="Times New Roman" w:hAnsi="Times New Roman" w:cs="Times New Roman"/>
          <w:sz w:val="28"/>
          <w:szCs w:val="28"/>
        </w:rPr>
        <w:t>складывается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FA6D94" w:rsidRPr="0058332C">
        <w:rPr>
          <w:rFonts w:ascii="Times New Roman" w:hAnsi="Times New Roman" w:cs="Times New Roman"/>
          <w:sz w:val="28"/>
          <w:szCs w:val="28"/>
        </w:rPr>
        <w:t>рекомендуемой методики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расчета цены единицы платной образовательной </w:t>
      </w:r>
      <w:r w:rsidR="00FA6D94" w:rsidRPr="0058332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951879" w:rsidRPr="0058332C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услуги в расчете на одного </w:t>
      </w:r>
      <w:r w:rsidR="00F80600" w:rsidRPr="0058332C">
        <w:rPr>
          <w:rFonts w:ascii="Times New Roman" w:hAnsi="Times New Roman" w:cs="Times New Roman"/>
          <w:sz w:val="28"/>
          <w:szCs w:val="28"/>
        </w:rPr>
        <w:t>Обучающегося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 w:rsidR="00184458" w:rsidRPr="0058332C">
        <w:rPr>
          <w:rFonts w:ascii="Times New Roman" w:hAnsi="Times New Roman" w:cs="Times New Roman"/>
          <w:sz w:val="28"/>
          <w:szCs w:val="28"/>
        </w:rPr>
        <w:t>Исполнителем</w:t>
      </w:r>
      <w:r w:rsidR="00C9585F" w:rsidRPr="0058332C">
        <w:rPr>
          <w:rFonts w:ascii="Times New Roman" w:hAnsi="Times New Roman" w:cs="Times New Roman"/>
          <w:sz w:val="28"/>
          <w:szCs w:val="28"/>
        </w:rPr>
        <w:t>, разработанной Управлением образования Администрации города Екатеринбурга для использования в работе при формировании цен.</w:t>
      </w:r>
    </w:p>
    <w:p w:rsidR="00BF187D" w:rsidRPr="00565F07" w:rsidRDefault="00C9585F" w:rsidP="00BF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2.2. 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08580D">
        <w:rPr>
          <w:rFonts w:ascii="Times New Roman" w:hAnsi="Times New Roman" w:cs="Times New Roman"/>
          <w:sz w:val="28"/>
          <w:szCs w:val="28"/>
        </w:rPr>
        <w:t>всех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08580D">
        <w:rPr>
          <w:rFonts w:ascii="Times New Roman" w:hAnsi="Times New Roman" w:cs="Times New Roman"/>
          <w:sz w:val="28"/>
          <w:szCs w:val="28"/>
        </w:rPr>
        <w:t>ых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FA6D94" w:rsidRPr="00565F07">
        <w:rPr>
          <w:rFonts w:ascii="Times New Roman" w:hAnsi="Times New Roman" w:cs="Times New Roman"/>
          <w:sz w:val="28"/>
          <w:szCs w:val="28"/>
        </w:rPr>
        <w:t>образовательн</w:t>
      </w:r>
      <w:r w:rsidR="0008580D">
        <w:rPr>
          <w:rFonts w:ascii="Times New Roman" w:hAnsi="Times New Roman" w:cs="Times New Roman"/>
          <w:sz w:val="28"/>
          <w:szCs w:val="28"/>
        </w:rPr>
        <w:t>ых</w:t>
      </w:r>
      <w:r w:rsidR="00FA6D94" w:rsidRPr="00565F07">
        <w:rPr>
          <w:rFonts w:ascii="Times New Roman" w:hAnsi="Times New Roman" w:cs="Times New Roman"/>
          <w:sz w:val="28"/>
          <w:szCs w:val="28"/>
        </w:rPr>
        <w:t xml:space="preserve"> и ин</w:t>
      </w:r>
      <w:r w:rsidR="0008580D">
        <w:rPr>
          <w:rFonts w:ascii="Times New Roman" w:hAnsi="Times New Roman" w:cs="Times New Roman"/>
          <w:sz w:val="28"/>
          <w:szCs w:val="28"/>
        </w:rPr>
        <w:t>ых</w:t>
      </w:r>
      <w:r w:rsidR="00FA6D94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08580D">
        <w:rPr>
          <w:rFonts w:ascii="Times New Roman" w:hAnsi="Times New Roman" w:cs="Times New Roman"/>
          <w:sz w:val="28"/>
          <w:szCs w:val="28"/>
        </w:rPr>
        <w:t>услуг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, </w:t>
      </w:r>
      <w:r w:rsidRPr="00565F07">
        <w:rPr>
          <w:rFonts w:ascii="Times New Roman" w:hAnsi="Times New Roman" w:cs="Times New Roman"/>
          <w:sz w:val="28"/>
          <w:szCs w:val="28"/>
        </w:rPr>
        <w:t>оказываем</w:t>
      </w:r>
      <w:r w:rsidR="0008580D">
        <w:rPr>
          <w:rFonts w:ascii="Times New Roman" w:hAnsi="Times New Roman" w:cs="Times New Roman"/>
          <w:sz w:val="28"/>
          <w:szCs w:val="28"/>
        </w:rPr>
        <w:t>ых</w:t>
      </w:r>
      <w:r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184458">
        <w:rPr>
          <w:rFonts w:ascii="Times New Roman" w:hAnsi="Times New Roman" w:cs="Times New Roman"/>
          <w:sz w:val="28"/>
          <w:szCs w:val="28"/>
        </w:rPr>
        <w:t>Исполнителем</w:t>
      </w:r>
      <w:r w:rsidRPr="00565F07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0828A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, составляется </w:t>
      </w:r>
      <w:r w:rsidR="00BF187D" w:rsidRPr="00565F07">
        <w:rPr>
          <w:rFonts w:ascii="Times New Roman" w:hAnsi="Times New Roman" w:cs="Times New Roman"/>
          <w:sz w:val="28"/>
          <w:szCs w:val="28"/>
        </w:rPr>
        <w:t xml:space="preserve">плановая калькуляция стоимости </w:t>
      </w:r>
      <w:r w:rsidR="0008580D" w:rsidRPr="00565F07">
        <w:rPr>
          <w:rFonts w:ascii="Times New Roman" w:hAnsi="Times New Roman" w:cs="Times New Roman"/>
          <w:sz w:val="28"/>
          <w:szCs w:val="28"/>
        </w:rPr>
        <w:t>платн</w:t>
      </w:r>
      <w:r w:rsidR="0008580D">
        <w:rPr>
          <w:rFonts w:ascii="Times New Roman" w:hAnsi="Times New Roman" w:cs="Times New Roman"/>
          <w:sz w:val="28"/>
          <w:szCs w:val="28"/>
        </w:rPr>
        <w:t xml:space="preserve">ых образовательных и иных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08580D">
        <w:rPr>
          <w:rFonts w:ascii="Times New Roman" w:hAnsi="Times New Roman" w:cs="Times New Roman"/>
          <w:sz w:val="28"/>
          <w:szCs w:val="28"/>
        </w:rPr>
        <w:t>услуг</w:t>
      </w:r>
      <w:r w:rsidR="00E3603D" w:rsidRPr="00565F07">
        <w:rPr>
          <w:rFonts w:ascii="Times New Roman" w:hAnsi="Times New Roman" w:cs="Times New Roman"/>
          <w:sz w:val="28"/>
          <w:szCs w:val="28"/>
        </w:rPr>
        <w:t>, которая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утверждается заведующим </w:t>
      </w:r>
      <w:r w:rsidR="00A11419">
        <w:rPr>
          <w:rFonts w:ascii="Times New Roman" w:hAnsi="Times New Roman" w:cs="Times New Roman"/>
          <w:sz w:val="28"/>
          <w:szCs w:val="28"/>
        </w:rPr>
        <w:t>МАДОУ</w:t>
      </w:r>
      <w:r w:rsidR="00BF187D" w:rsidRPr="00565F07">
        <w:rPr>
          <w:rFonts w:ascii="Times New Roman" w:hAnsi="Times New Roman" w:cs="Times New Roman"/>
          <w:sz w:val="28"/>
          <w:szCs w:val="28"/>
        </w:rPr>
        <w:t>.</w:t>
      </w:r>
      <w:r w:rsidR="00FB56AA" w:rsidRPr="0056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0A" w:rsidRPr="00565F07" w:rsidRDefault="00BF187D" w:rsidP="00BF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</w:t>
      </w:r>
      <w:r w:rsidR="00EF3CBD" w:rsidRPr="00565F07">
        <w:rPr>
          <w:rFonts w:ascii="Times New Roman" w:hAnsi="Times New Roman" w:cs="Times New Roman"/>
          <w:sz w:val="28"/>
          <w:szCs w:val="28"/>
        </w:rPr>
        <w:t>.2. Расходование привлеченных денежных средств осуществляется в соответствии  с утвержденн</w:t>
      </w:r>
      <w:r w:rsidR="00FA6D94" w:rsidRPr="00565F07">
        <w:rPr>
          <w:rFonts w:ascii="Times New Roman" w:hAnsi="Times New Roman" w:cs="Times New Roman"/>
          <w:sz w:val="28"/>
          <w:szCs w:val="28"/>
        </w:rPr>
        <w:t>ой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FA6D94" w:rsidRPr="00565F07">
        <w:rPr>
          <w:rFonts w:ascii="Times New Roman" w:hAnsi="Times New Roman" w:cs="Times New Roman"/>
          <w:sz w:val="28"/>
          <w:szCs w:val="28"/>
        </w:rPr>
        <w:t>плановой калькуляцией стоимости платн</w:t>
      </w:r>
      <w:r w:rsidR="00E9195A">
        <w:rPr>
          <w:rFonts w:ascii="Times New Roman" w:hAnsi="Times New Roman" w:cs="Times New Roman"/>
          <w:sz w:val="28"/>
          <w:szCs w:val="28"/>
        </w:rPr>
        <w:t>ых образовательных и иных</w:t>
      </w:r>
      <w:r w:rsidR="007A3D4F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E9195A">
        <w:rPr>
          <w:rFonts w:ascii="Times New Roman" w:hAnsi="Times New Roman" w:cs="Times New Roman"/>
          <w:sz w:val="28"/>
          <w:szCs w:val="28"/>
        </w:rPr>
        <w:t>услуг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D71BE9" w:rsidRPr="00565F07">
        <w:rPr>
          <w:rFonts w:ascii="Times New Roman" w:hAnsi="Times New Roman" w:cs="Times New Roman"/>
          <w:sz w:val="28"/>
          <w:szCs w:val="28"/>
        </w:rPr>
        <w:t>по статьям затрат.</w:t>
      </w:r>
    </w:p>
    <w:p w:rsidR="00FA6D94" w:rsidRPr="00565F07" w:rsidRDefault="00BF187D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.3. </w:t>
      </w:r>
      <w:r w:rsidR="00D71BE9" w:rsidRPr="00565F07">
        <w:rPr>
          <w:rFonts w:ascii="Times New Roman" w:hAnsi="Times New Roman" w:cs="Times New Roman"/>
          <w:sz w:val="28"/>
          <w:szCs w:val="28"/>
        </w:rPr>
        <w:t>Затраты группируются по видам расходов в разрезе групп затрат:</w:t>
      </w:r>
    </w:p>
    <w:p w:rsidR="00D71BE9" w:rsidRPr="00565F07" w:rsidRDefault="00D71BE9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- прямые затраты, напрямую относимые на себестоимость работ, услуг;</w:t>
      </w:r>
    </w:p>
    <w:p w:rsidR="00D71BE9" w:rsidRPr="00565F07" w:rsidRDefault="00D71BE9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- накладные расходы работ, услуг;</w:t>
      </w:r>
    </w:p>
    <w:p w:rsidR="00D71BE9" w:rsidRPr="00565F07" w:rsidRDefault="00D71BE9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- общехозя</w:t>
      </w:r>
      <w:r w:rsidR="003C2602" w:rsidRPr="00565F07">
        <w:rPr>
          <w:rFonts w:ascii="Times New Roman" w:hAnsi="Times New Roman" w:cs="Times New Roman"/>
          <w:sz w:val="28"/>
          <w:szCs w:val="28"/>
        </w:rPr>
        <w:t>йственные расходы.</w:t>
      </w:r>
    </w:p>
    <w:p w:rsidR="003C2602" w:rsidRPr="00565F07" w:rsidRDefault="003C2602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При оказании одного вида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платных образовательных и иных платных </w:t>
      </w:r>
      <w:r w:rsidRPr="00565F07">
        <w:rPr>
          <w:rFonts w:ascii="Times New Roman" w:hAnsi="Times New Roman" w:cs="Times New Roman"/>
          <w:sz w:val="28"/>
          <w:szCs w:val="28"/>
        </w:rPr>
        <w:t xml:space="preserve">услуг все затраты, непосредственно связанные с ее выполнением, относятся к </w:t>
      </w:r>
      <w:r w:rsidRPr="00565F07">
        <w:rPr>
          <w:rFonts w:ascii="Times New Roman" w:hAnsi="Times New Roman" w:cs="Times New Roman"/>
          <w:sz w:val="28"/>
          <w:szCs w:val="28"/>
        </w:rPr>
        <w:lastRenderedPageBreak/>
        <w:t xml:space="preserve">прямым  затратам и списываются на себестоимость оказания данной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>услуги.</w:t>
      </w:r>
    </w:p>
    <w:p w:rsidR="003C2602" w:rsidRPr="00565F07" w:rsidRDefault="003C2602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Распределение накладных расходов производится пропорционально объему начисленных доходов от реализации платной</w:t>
      </w:r>
      <w:r w:rsidR="00E9195A">
        <w:rPr>
          <w:rFonts w:ascii="Times New Roman" w:hAnsi="Times New Roman" w:cs="Times New Roman"/>
          <w:sz w:val="28"/>
          <w:szCs w:val="28"/>
        </w:rPr>
        <w:t xml:space="preserve"> образовательной или иной</w:t>
      </w:r>
      <w:r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>услуги.</w:t>
      </w:r>
    </w:p>
    <w:p w:rsidR="003C2602" w:rsidRPr="00565F07" w:rsidRDefault="003C2602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Общехозяйственные расходы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 xml:space="preserve"> распределяются на себестоимость оказания работ, услуг пропорционально объему начисленных доходов от реализации платной </w:t>
      </w:r>
      <w:r w:rsidR="007A3D4F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Pr="00565F07">
        <w:rPr>
          <w:rFonts w:ascii="Times New Roman" w:hAnsi="Times New Roman" w:cs="Times New Roman"/>
          <w:sz w:val="28"/>
          <w:szCs w:val="28"/>
        </w:rPr>
        <w:t>услуги, а в части не распределяемых расходов – на увеличение расходов текущего финансового года.</w:t>
      </w:r>
      <w:r w:rsidR="00D46810" w:rsidRPr="0056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BA" w:rsidRPr="00565F07" w:rsidRDefault="00D732BA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2.4. Цена </w:t>
      </w:r>
      <w:r w:rsidR="00E9195A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 xml:space="preserve">образовательной и иной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>услуги</w:t>
      </w:r>
      <w:r w:rsidR="007A3D4F">
        <w:rPr>
          <w:rFonts w:ascii="Times New Roman" w:hAnsi="Times New Roman" w:cs="Times New Roman"/>
          <w:sz w:val="28"/>
          <w:szCs w:val="28"/>
        </w:rPr>
        <w:t>, определенной пунктами 3.30. и 3.31. Устава МАДОУ,</w:t>
      </w:r>
      <w:r w:rsidRPr="00565F07">
        <w:rPr>
          <w:rFonts w:ascii="Times New Roman" w:hAnsi="Times New Roman" w:cs="Times New Roman"/>
          <w:sz w:val="28"/>
          <w:szCs w:val="28"/>
        </w:rPr>
        <w:t xml:space="preserve"> в расчете на одного </w:t>
      </w:r>
      <w:r w:rsidR="00F80600">
        <w:rPr>
          <w:rFonts w:ascii="Times New Roman" w:hAnsi="Times New Roman" w:cs="Times New Roman"/>
          <w:sz w:val="28"/>
          <w:szCs w:val="28"/>
        </w:rPr>
        <w:t>Обучающегося</w:t>
      </w:r>
      <w:r w:rsidRPr="00565F07">
        <w:rPr>
          <w:rFonts w:ascii="Times New Roman" w:hAnsi="Times New Roman" w:cs="Times New Roman"/>
          <w:sz w:val="28"/>
          <w:szCs w:val="28"/>
        </w:rPr>
        <w:t xml:space="preserve"> в месяц определяется как частное от деления общей стоимости услуги по соответствующему виду платных образовательных и иных </w:t>
      </w:r>
      <w:r w:rsidR="00132FC1">
        <w:rPr>
          <w:rFonts w:ascii="Times New Roman" w:hAnsi="Times New Roman" w:cs="Times New Roman"/>
          <w:sz w:val="28"/>
          <w:szCs w:val="28"/>
        </w:rPr>
        <w:t>платных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 xml:space="preserve">услуг к общему количеству </w:t>
      </w:r>
      <w:r w:rsidR="00F80600">
        <w:rPr>
          <w:rFonts w:ascii="Times New Roman" w:hAnsi="Times New Roman" w:cs="Times New Roman"/>
          <w:sz w:val="28"/>
          <w:szCs w:val="28"/>
        </w:rPr>
        <w:t>Обучающихся</w:t>
      </w:r>
      <w:r w:rsidRPr="00565F07">
        <w:rPr>
          <w:rFonts w:ascii="Times New Roman" w:hAnsi="Times New Roman" w:cs="Times New Roman"/>
          <w:sz w:val="28"/>
          <w:szCs w:val="28"/>
        </w:rPr>
        <w:t xml:space="preserve"> данного вида платных образовательных и иных </w:t>
      </w:r>
      <w:r w:rsidR="00132FC1">
        <w:rPr>
          <w:rFonts w:ascii="Times New Roman" w:hAnsi="Times New Roman" w:cs="Times New Roman"/>
          <w:sz w:val="28"/>
          <w:szCs w:val="28"/>
        </w:rPr>
        <w:t>платных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>услуг и количест</w:t>
      </w:r>
      <w:r w:rsidR="00887D64">
        <w:rPr>
          <w:rFonts w:ascii="Times New Roman" w:hAnsi="Times New Roman" w:cs="Times New Roman"/>
          <w:sz w:val="28"/>
          <w:szCs w:val="28"/>
        </w:rPr>
        <w:t>ва месяцев оказания услуг</w:t>
      </w:r>
      <w:r w:rsidRPr="00565F07">
        <w:rPr>
          <w:rFonts w:ascii="Times New Roman" w:hAnsi="Times New Roman" w:cs="Times New Roman"/>
          <w:sz w:val="28"/>
          <w:szCs w:val="28"/>
        </w:rPr>
        <w:t>.</w:t>
      </w:r>
    </w:p>
    <w:p w:rsidR="00DA7064" w:rsidRPr="00565F07" w:rsidRDefault="00DA7064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2.5. Для расчета себестоимости</w:t>
      </w:r>
      <w:r w:rsidR="00604645" w:rsidRPr="00565F07">
        <w:rPr>
          <w:rFonts w:ascii="Times New Roman" w:hAnsi="Times New Roman" w:cs="Times New Roman"/>
          <w:sz w:val="28"/>
          <w:szCs w:val="28"/>
        </w:rPr>
        <w:t xml:space="preserve"> платных образовательных и иных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604645" w:rsidRPr="00565F07">
        <w:rPr>
          <w:rFonts w:ascii="Times New Roman" w:hAnsi="Times New Roman" w:cs="Times New Roman"/>
          <w:sz w:val="28"/>
          <w:szCs w:val="28"/>
        </w:rPr>
        <w:t>услуг</w:t>
      </w:r>
      <w:r w:rsidR="004A15CF" w:rsidRPr="00565F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15CF" w:rsidRPr="00565F0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4A15CF" w:rsidRPr="00565F07">
        <w:rPr>
          <w:rFonts w:ascii="Times New Roman" w:hAnsi="Times New Roman" w:cs="Times New Roman"/>
          <w:sz w:val="28"/>
          <w:szCs w:val="28"/>
        </w:rPr>
        <w:t>)</w:t>
      </w:r>
      <w:r w:rsidR="00604645" w:rsidRPr="00565F07">
        <w:rPr>
          <w:rFonts w:ascii="Times New Roman" w:hAnsi="Times New Roman" w:cs="Times New Roman"/>
          <w:sz w:val="28"/>
          <w:szCs w:val="28"/>
        </w:rPr>
        <w:t xml:space="preserve"> затраты группируются в соответствии с их экономическим содержанием по следующим </w:t>
      </w:r>
      <w:r w:rsidR="004A15CF" w:rsidRPr="00565F07">
        <w:rPr>
          <w:rFonts w:ascii="Times New Roman" w:hAnsi="Times New Roman" w:cs="Times New Roman"/>
          <w:sz w:val="28"/>
          <w:szCs w:val="28"/>
        </w:rPr>
        <w:t>укрупненным элементам:</w:t>
      </w:r>
    </w:p>
    <w:p w:rsidR="004A15CF" w:rsidRPr="00565F07" w:rsidRDefault="004A15CF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0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>=ПЗ+НР+ОБХР</w:t>
      </w:r>
      <w:r w:rsidR="000828A8">
        <w:rPr>
          <w:rFonts w:ascii="Times New Roman" w:hAnsi="Times New Roman" w:cs="Times New Roman"/>
          <w:sz w:val="28"/>
          <w:szCs w:val="28"/>
        </w:rPr>
        <w:t>,</w:t>
      </w:r>
      <w:r w:rsidRPr="00565F07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A15CF" w:rsidRPr="00565F07" w:rsidRDefault="004A15CF" w:rsidP="004A15CF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ПЗ – прямые затраты, учитываемые по видам расходов в соответствии с учетной политикой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>;</w:t>
      </w:r>
    </w:p>
    <w:p w:rsidR="004A15CF" w:rsidRPr="00565F07" w:rsidRDefault="004A15CF" w:rsidP="004A15CF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НР – накладные расходы, учитываемые по видам расходов в соответствии с учетной политикой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>;</w:t>
      </w:r>
    </w:p>
    <w:p w:rsidR="004A15CF" w:rsidRPr="00565F07" w:rsidRDefault="004A15CF" w:rsidP="004A15CF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ОБХР – общехозяйственные расходы, учитываемые по видам расходов в соответствии с учетной политикой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>.</w:t>
      </w:r>
    </w:p>
    <w:p w:rsidR="005C3AC7" w:rsidRPr="00565F07" w:rsidRDefault="00D262B1" w:rsidP="00354E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2.6.</w:t>
      </w:r>
      <w:r w:rsidR="00354EF2" w:rsidRPr="00565F07">
        <w:rPr>
          <w:rFonts w:ascii="Times New Roman" w:hAnsi="Times New Roman" w:cs="Times New Roman"/>
          <w:sz w:val="28"/>
          <w:szCs w:val="28"/>
        </w:rPr>
        <w:t xml:space="preserve">  К прямым затратам  (ПЗ) относятся затраты, непосредственно связанные с оказанием платной образовательной или иной </w:t>
      </w:r>
      <w:r w:rsidR="00132FC1">
        <w:rPr>
          <w:rFonts w:ascii="Times New Roman" w:hAnsi="Times New Roman" w:cs="Times New Roman"/>
          <w:sz w:val="28"/>
          <w:szCs w:val="28"/>
        </w:rPr>
        <w:t>платной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354EF2" w:rsidRPr="00565F07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="00354EF2" w:rsidRPr="00565F07">
        <w:rPr>
          <w:rFonts w:ascii="Times New Roman" w:hAnsi="Times New Roman" w:cs="Times New Roman"/>
          <w:sz w:val="28"/>
          <w:szCs w:val="28"/>
        </w:rPr>
        <w:lastRenderedPageBreak/>
        <w:t xml:space="preserve">потребляемые в процессе ее оказания согласно учетной политики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="005C3AC7" w:rsidRPr="00565F07">
        <w:rPr>
          <w:rFonts w:ascii="Times New Roman" w:hAnsi="Times New Roman" w:cs="Times New Roman"/>
          <w:sz w:val="28"/>
          <w:szCs w:val="28"/>
        </w:rPr>
        <w:t>:</w:t>
      </w:r>
    </w:p>
    <w:p w:rsidR="005C3AC7" w:rsidRPr="00565F07" w:rsidRDefault="005C3AC7" w:rsidP="00354E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ПЗ=ОЗ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>общ)+МЗ, где</w:t>
      </w:r>
    </w:p>
    <w:p w:rsidR="00D262B1" w:rsidRPr="00565F07" w:rsidRDefault="005C3AC7" w:rsidP="005C3A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 xml:space="preserve">общ) – фонд оплаты труда педагогических работников, непосредственно участвующих в оказании </w:t>
      </w:r>
      <w:r w:rsidR="004C3409">
        <w:rPr>
          <w:rFonts w:ascii="Times New Roman" w:hAnsi="Times New Roman" w:cs="Times New Roman"/>
          <w:sz w:val="28"/>
          <w:szCs w:val="28"/>
        </w:rPr>
        <w:t>платной образовательной или иной</w:t>
      </w:r>
      <w:r w:rsidR="004C3409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132FC1">
        <w:rPr>
          <w:rFonts w:ascii="Times New Roman" w:hAnsi="Times New Roman" w:cs="Times New Roman"/>
          <w:sz w:val="28"/>
          <w:szCs w:val="28"/>
        </w:rPr>
        <w:t>платной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>услуги;</w:t>
      </w:r>
    </w:p>
    <w:p w:rsidR="005C3AC7" w:rsidRPr="00565F07" w:rsidRDefault="005C3AC7" w:rsidP="005C3A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МЗ – материальные запасы, используемые непосредственно в процессе оказания платной образовательной </w:t>
      </w:r>
      <w:r w:rsidR="00887D64">
        <w:rPr>
          <w:rFonts w:ascii="Times New Roman" w:hAnsi="Times New Roman" w:cs="Times New Roman"/>
          <w:sz w:val="28"/>
          <w:szCs w:val="28"/>
        </w:rPr>
        <w:t xml:space="preserve"> или иной </w:t>
      </w:r>
      <w:r w:rsidR="00132FC1">
        <w:rPr>
          <w:rFonts w:ascii="Times New Roman" w:hAnsi="Times New Roman" w:cs="Times New Roman"/>
          <w:sz w:val="28"/>
          <w:szCs w:val="28"/>
        </w:rPr>
        <w:t>платной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>услуги</w:t>
      </w:r>
      <w:r w:rsidR="00FE6561" w:rsidRPr="00565F07">
        <w:rPr>
          <w:rFonts w:ascii="Times New Roman" w:hAnsi="Times New Roman" w:cs="Times New Roman"/>
          <w:sz w:val="28"/>
          <w:szCs w:val="28"/>
        </w:rPr>
        <w:t>.</w:t>
      </w:r>
    </w:p>
    <w:p w:rsidR="00FE6561" w:rsidRPr="00565F07" w:rsidRDefault="00A25C47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Расчет</w:t>
      </w:r>
      <w:r w:rsidR="00FE6561" w:rsidRPr="00565F07">
        <w:rPr>
          <w:rFonts w:ascii="Times New Roman" w:hAnsi="Times New Roman" w:cs="Times New Roman"/>
          <w:sz w:val="28"/>
          <w:szCs w:val="28"/>
        </w:rPr>
        <w:t xml:space="preserve"> заработной платы в час педагогических работников</w:t>
      </w:r>
      <w:r w:rsidR="004C3409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участвующих в оказании платной образовательной или иной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4C3409">
        <w:rPr>
          <w:rFonts w:ascii="Times New Roman" w:hAnsi="Times New Roman" w:cs="Times New Roman"/>
          <w:sz w:val="28"/>
          <w:szCs w:val="28"/>
        </w:rPr>
        <w:t>услуги</w:t>
      </w:r>
      <w:r w:rsidR="00FE6561" w:rsidRPr="00565F0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65F07">
        <w:rPr>
          <w:rFonts w:ascii="Times New Roman" w:hAnsi="Times New Roman" w:cs="Times New Roman"/>
          <w:sz w:val="28"/>
          <w:szCs w:val="28"/>
        </w:rPr>
        <w:t>по фактической педагогической нагрузке, с применением выплат, предусмотренных районным регулированием (уральский коэффициент – 15%).</w:t>
      </w:r>
    </w:p>
    <w:p w:rsidR="00D73ED6" w:rsidRPr="00565F07" w:rsidRDefault="00D73ED6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Для обеспечения уровня заработной платы педагогических работников</w:t>
      </w:r>
      <w:r w:rsidR="004C3409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участвующих в оказании платной образовательной или иной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4C3409">
        <w:rPr>
          <w:rFonts w:ascii="Times New Roman" w:hAnsi="Times New Roman" w:cs="Times New Roman"/>
          <w:sz w:val="28"/>
          <w:szCs w:val="28"/>
        </w:rPr>
        <w:t>услуги,</w:t>
      </w:r>
      <w:r w:rsidRPr="00565F07">
        <w:rPr>
          <w:rFonts w:ascii="Times New Roman" w:hAnsi="Times New Roman" w:cs="Times New Roman"/>
          <w:sz w:val="28"/>
          <w:szCs w:val="28"/>
        </w:rPr>
        <w:t xml:space="preserve"> с учетом наличия средств, предусмотренных на оплату труда, </w:t>
      </w:r>
      <w:r w:rsidR="00184458" w:rsidRPr="00623968">
        <w:rPr>
          <w:rFonts w:ascii="Times New Roman" w:hAnsi="Times New Roman" w:cs="Times New Roman"/>
          <w:sz w:val="28"/>
          <w:szCs w:val="28"/>
        </w:rPr>
        <w:t>Исполнитель</w:t>
      </w:r>
      <w:r w:rsidRPr="00565F07">
        <w:rPr>
          <w:rFonts w:ascii="Times New Roman" w:hAnsi="Times New Roman" w:cs="Times New Roman"/>
          <w:sz w:val="28"/>
          <w:szCs w:val="28"/>
        </w:rPr>
        <w:t xml:space="preserve"> может установить повышающий коэффициент за востребованность услуги.</w:t>
      </w:r>
    </w:p>
    <w:p w:rsidR="00D73ED6" w:rsidRPr="00565F07" w:rsidRDefault="00D73ED6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Для обеспечения выплаты компенсации за неиспользованный отпуск, закладывается резерв отпускных.</w:t>
      </w:r>
    </w:p>
    <w:p w:rsidR="00D73ED6" w:rsidRPr="00565F07" w:rsidRDefault="00D73ED6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2.7. Накладные расходы (НР)</w:t>
      </w:r>
    </w:p>
    <w:p w:rsidR="00D73ED6" w:rsidRPr="00565F07" w:rsidRDefault="00D73ED6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НР=УС+</w:t>
      </w:r>
      <w:r w:rsidR="00CC5418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>КП+АО+РСИ, где</w:t>
      </w:r>
    </w:p>
    <w:p w:rsidR="00D73ED6" w:rsidRPr="00565F07" w:rsidRDefault="00D73ED6" w:rsidP="00CC54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УС – услуги связи;</w:t>
      </w:r>
    </w:p>
    <w:p w:rsidR="00D73ED6" w:rsidRPr="00565F07" w:rsidRDefault="00CC5418" w:rsidP="00CC54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КП – коммунальные платежи;</w:t>
      </w:r>
    </w:p>
    <w:p w:rsidR="00CC5418" w:rsidRPr="00565F07" w:rsidRDefault="00CC5418" w:rsidP="00CC54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АО – амортизационные отчисления по имуществу (при необходимости);</w:t>
      </w:r>
    </w:p>
    <w:p w:rsidR="00CC5418" w:rsidRPr="00565F07" w:rsidRDefault="00CC5418" w:rsidP="00CC54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РСИ – расходы на содержание имущества, используемого при оказании 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132FC1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 (ремонт имущества, обслуживание пожарной сигнализации, вентиляции, приборов учета, другие расходы на содержа</w:t>
      </w:r>
      <w:r w:rsidR="00E23B3F">
        <w:rPr>
          <w:rFonts w:ascii="Times New Roman" w:hAnsi="Times New Roman" w:cs="Times New Roman"/>
          <w:sz w:val="28"/>
          <w:szCs w:val="28"/>
        </w:rPr>
        <w:t>ние имущества</w:t>
      </w:r>
      <w:r w:rsidRPr="00565F07">
        <w:rPr>
          <w:rFonts w:ascii="Times New Roman" w:hAnsi="Times New Roman" w:cs="Times New Roman"/>
          <w:sz w:val="28"/>
          <w:szCs w:val="28"/>
        </w:rPr>
        <w:t>)</w:t>
      </w:r>
    </w:p>
    <w:p w:rsidR="00CC5418" w:rsidRPr="00565F07" w:rsidRDefault="00CC5418" w:rsidP="00CC5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lastRenderedPageBreak/>
        <w:t xml:space="preserve">Расчет накладных расходов производится пропорционально объему доходов, полученных от платных образовательных и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565F07">
        <w:rPr>
          <w:rFonts w:ascii="Times New Roman" w:hAnsi="Times New Roman" w:cs="Times New Roman"/>
          <w:sz w:val="28"/>
          <w:szCs w:val="28"/>
        </w:rPr>
        <w:t xml:space="preserve">иных услуг в общей сумме доходов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 xml:space="preserve"> с применением коэффициента распределения (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>).</w:t>
      </w:r>
    </w:p>
    <w:p w:rsidR="00FA4B49" w:rsidRPr="00565F07" w:rsidRDefault="00FA4B49" w:rsidP="00CC5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Амортизационные отчисления (АО) – рассчитываются на оборудование, используемое непосредственно для оказания платной </w:t>
      </w:r>
      <w:r w:rsidR="00887D64">
        <w:rPr>
          <w:rFonts w:ascii="Times New Roman" w:hAnsi="Times New Roman" w:cs="Times New Roman"/>
          <w:sz w:val="28"/>
          <w:szCs w:val="28"/>
        </w:rPr>
        <w:t xml:space="preserve">образовательной или </w:t>
      </w:r>
      <w:r w:rsidR="004C3409">
        <w:rPr>
          <w:rFonts w:ascii="Times New Roman" w:hAnsi="Times New Roman" w:cs="Times New Roman"/>
          <w:sz w:val="28"/>
          <w:szCs w:val="28"/>
        </w:rPr>
        <w:t xml:space="preserve">иной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 xml:space="preserve">услуги. Сумма амортизации рассчитывается пропорционально занятости оборудования в оказании конкретной 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132FC1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>.</w:t>
      </w:r>
    </w:p>
    <w:p w:rsidR="00FA4B49" w:rsidRPr="00565F07" w:rsidRDefault="00FA4B49" w:rsidP="00CC5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2.8. Общехозяйственные расходы (ОБХР):</w:t>
      </w:r>
    </w:p>
    <w:p w:rsidR="00FA4B49" w:rsidRPr="00565F07" w:rsidRDefault="00491DB1" w:rsidP="00CC5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ОБХР=ЗПАУП+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FA4B49" w:rsidRPr="00565F07">
        <w:rPr>
          <w:rFonts w:ascii="Times New Roman" w:hAnsi="Times New Roman" w:cs="Times New Roman"/>
          <w:sz w:val="28"/>
          <w:szCs w:val="28"/>
        </w:rPr>
        <w:t>+</w:t>
      </w:r>
      <w:r w:rsidR="00F360C8" w:rsidRPr="00565F07">
        <w:rPr>
          <w:rFonts w:ascii="Times New Roman" w:hAnsi="Times New Roman" w:cs="Times New Roman"/>
          <w:sz w:val="28"/>
          <w:szCs w:val="28"/>
        </w:rPr>
        <w:t>БО</w:t>
      </w:r>
      <w:r w:rsidR="00FA4B49" w:rsidRPr="00565F07">
        <w:rPr>
          <w:rFonts w:ascii="Times New Roman" w:hAnsi="Times New Roman" w:cs="Times New Roman"/>
          <w:sz w:val="28"/>
          <w:szCs w:val="28"/>
        </w:rPr>
        <w:t>+</w:t>
      </w:r>
      <w:r w:rsidR="00DA6FE9" w:rsidRPr="00565F07">
        <w:rPr>
          <w:rFonts w:ascii="Times New Roman" w:hAnsi="Times New Roman" w:cs="Times New Roman"/>
          <w:sz w:val="28"/>
          <w:szCs w:val="28"/>
        </w:rPr>
        <w:t>СП+</w:t>
      </w:r>
      <w:r w:rsidR="00FA4B49" w:rsidRPr="00565F07">
        <w:rPr>
          <w:rFonts w:ascii="Times New Roman" w:hAnsi="Times New Roman" w:cs="Times New Roman"/>
          <w:sz w:val="28"/>
          <w:szCs w:val="28"/>
        </w:rPr>
        <w:t>ПЗ, где</w:t>
      </w:r>
    </w:p>
    <w:p w:rsidR="00FA4B49" w:rsidRPr="00565F07" w:rsidRDefault="00FA4B49" w:rsidP="00FA4B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ЗАУП – фонд оплаты труда работников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 xml:space="preserve">, не принимающих непосредственного участия при оказании </w:t>
      </w:r>
      <w:r w:rsidR="00951879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951879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 (административно-управленческого, административно-хозяйственного и прочего обслуживающего персонал).</w:t>
      </w:r>
    </w:p>
    <w:p w:rsidR="00FA4B49" w:rsidRPr="00565F07" w:rsidRDefault="00FA4B49" w:rsidP="00FA4B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Фонд заработной платы административно-управленческого персонала (АУП) составляет </w:t>
      </w:r>
      <w:r w:rsidR="00951879">
        <w:rPr>
          <w:rFonts w:ascii="Times New Roman" w:hAnsi="Times New Roman" w:cs="Times New Roman"/>
          <w:sz w:val="28"/>
          <w:szCs w:val="28"/>
        </w:rPr>
        <w:t>до</w:t>
      </w:r>
      <w:r w:rsidRPr="00565F07">
        <w:rPr>
          <w:rFonts w:ascii="Times New Roman" w:hAnsi="Times New Roman" w:cs="Times New Roman"/>
          <w:sz w:val="28"/>
          <w:szCs w:val="28"/>
        </w:rPr>
        <w:t xml:space="preserve"> 30% от фонда заработной платы педагогического персонала</w:t>
      </w:r>
      <w:r w:rsidR="00E23B3F">
        <w:rPr>
          <w:rFonts w:ascii="Times New Roman" w:hAnsi="Times New Roman" w:cs="Times New Roman"/>
          <w:sz w:val="28"/>
          <w:szCs w:val="28"/>
        </w:rPr>
        <w:t xml:space="preserve">, непосредственно участвующего в оказании платной образовательной или иной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E23B3F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. Фонд заработной платы обслуживающего персонала может составлять </w:t>
      </w:r>
      <w:r w:rsidR="00951879">
        <w:rPr>
          <w:rFonts w:ascii="Times New Roman" w:hAnsi="Times New Roman" w:cs="Times New Roman"/>
          <w:sz w:val="28"/>
          <w:szCs w:val="28"/>
        </w:rPr>
        <w:t>до</w:t>
      </w:r>
      <w:r w:rsidRPr="00565F07">
        <w:rPr>
          <w:rFonts w:ascii="Times New Roman" w:hAnsi="Times New Roman" w:cs="Times New Roman"/>
          <w:sz w:val="28"/>
          <w:szCs w:val="28"/>
        </w:rPr>
        <w:t xml:space="preserve"> 20% от фонда заработной платы педагогического персонала</w:t>
      </w:r>
      <w:r w:rsidR="00E23B3F">
        <w:rPr>
          <w:rFonts w:ascii="Times New Roman" w:hAnsi="Times New Roman" w:cs="Times New Roman"/>
          <w:sz w:val="28"/>
          <w:szCs w:val="28"/>
        </w:rPr>
        <w:t xml:space="preserve">, непосредственно участвующего в оказании платной образовательной или иной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E23B3F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. Стимулирующий фонд устанавливается в пределах </w:t>
      </w:r>
      <w:r w:rsidR="00951879">
        <w:rPr>
          <w:rFonts w:ascii="Times New Roman" w:hAnsi="Times New Roman" w:cs="Times New Roman"/>
          <w:sz w:val="28"/>
          <w:szCs w:val="28"/>
        </w:rPr>
        <w:t xml:space="preserve">до </w:t>
      </w:r>
      <w:r w:rsidRPr="00565F07">
        <w:rPr>
          <w:rFonts w:ascii="Times New Roman" w:hAnsi="Times New Roman" w:cs="Times New Roman"/>
          <w:sz w:val="28"/>
          <w:szCs w:val="28"/>
        </w:rPr>
        <w:t xml:space="preserve">40% в зависимости от востребованности </w:t>
      </w:r>
      <w:r w:rsidR="00951879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951879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>. При расчете заработной платы применяются выплаты, предусмотренные районным регулированием (уральский коэффициент – 15%).</w:t>
      </w:r>
    </w:p>
    <w:p w:rsidR="00AA74ED" w:rsidRPr="00565F07" w:rsidRDefault="00AA74ED" w:rsidP="00AA7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Для обеспечения выплаты компенсации за неиспользованный отпуск, закладывается резерв отпускных.</w:t>
      </w:r>
    </w:p>
    <w:p w:rsidR="00491DB1" w:rsidRPr="00565F07" w:rsidRDefault="00491DB1" w:rsidP="00AA7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0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F360C8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 xml:space="preserve">- доплата руководителю. </w:t>
      </w:r>
      <w:r w:rsidR="00B9102A">
        <w:rPr>
          <w:rFonts w:ascii="Times New Roman" w:hAnsi="Times New Roman" w:cs="Times New Roman"/>
          <w:sz w:val="28"/>
          <w:szCs w:val="28"/>
        </w:rPr>
        <w:t>С</w:t>
      </w:r>
      <w:r w:rsidR="00F360C8" w:rsidRPr="00565F07">
        <w:rPr>
          <w:rFonts w:ascii="Times New Roman" w:hAnsi="Times New Roman" w:cs="Times New Roman"/>
          <w:sz w:val="28"/>
          <w:szCs w:val="28"/>
        </w:rPr>
        <w:t xml:space="preserve">оставляет 3% от общей суммы  доходов от платных образовательных и иных </w:t>
      </w:r>
      <w:r w:rsidR="00951879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F360C8" w:rsidRPr="00565F07">
        <w:rPr>
          <w:rFonts w:ascii="Times New Roman" w:hAnsi="Times New Roman" w:cs="Times New Roman"/>
          <w:sz w:val="28"/>
          <w:szCs w:val="28"/>
        </w:rPr>
        <w:t xml:space="preserve">услуг за </w:t>
      </w:r>
      <w:r w:rsidR="000828A8">
        <w:rPr>
          <w:rFonts w:ascii="Times New Roman" w:hAnsi="Times New Roman" w:cs="Times New Roman"/>
          <w:sz w:val="28"/>
          <w:szCs w:val="28"/>
        </w:rPr>
        <w:t>год</w:t>
      </w:r>
      <w:r w:rsidR="00F360C8" w:rsidRPr="00565F07">
        <w:rPr>
          <w:rFonts w:ascii="Times New Roman" w:hAnsi="Times New Roman" w:cs="Times New Roman"/>
          <w:sz w:val="28"/>
          <w:szCs w:val="28"/>
        </w:rPr>
        <w:t>.</w:t>
      </w:r>
    </w:p>
    <w:p w:rsidR="005D3118" w:rsidRPr="00565F07" w:rsidRDefault="004C2084" w:rsidP="004C20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67425" cy="9006335"/>
            <wp:effectExtent l="0" t="0" r="0" b="0"/>
            <wp:docPr id="2" name="Рисунок 2" descr="C:\Users\aist002\Desktop\для сайта\локальные акты\локальные акты\Локальные акты 2017\ПОУ\о расходовании ПОУ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002\Desktop\для сайта\локальные акты\локальные акты\Локальные акты 2017\ПОУ\о расходовании ПОУ з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3684" r="5469" b="8840"/>
                    <a:stretch/>
                  </pic:blipFill>
                  <pic:spPr bwMode="auto">
                    <a:xfrm>
                      <a:off x="0" y="0"/>
                      <a:ext cx="6069486" cy="90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3118" w:rsidRPr="00565F07" w:rsidSect="004C20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DA" w:rsidRDefault="005F22DA" w:rsidP="0034130A">
      <w:pPr>
        <w:spacing w:after="0" w:line="240" w:lineRule="auto"/>
      </w:pPr>
      <w:r>
        <w:separator/>
      </w:r>
    </w:p>
  </w:endnote>
  <w:endnote w:type="continuationSeparator" w:id="0">
    <w:p w:rsidR="005F22DA" w:rsidRDefault="005F22DA" w:rsidP="003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710076"/>
      <w:docPartObj>
        <w:docPartGallery w:val="Page Numbers (Bottom of Page)"/>
        <w:docPartUnique/>
      </w:docPartObj>
    </w:sdtPr>
    <w:sdtEndPr/>
    <w:sdtContent>
      <w:p w:rsidR="0034130A" w:rsidRDefault="00B759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30A" w:rsidRDefault="00341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DA" w:rsidRDefault="005F22DA" w:rsidP="0034130A">
      <w:pPr>
        <w:spacing w:after="0" w:line="240" w:lineRule="auto"/>
      </w:pPr>
      <w:r>
        <w:separator/>
      </w:r>
    </w:p>
  </w:footnote>
  <w:footnote w:type="continuationSeparator" w:id="0">
    <w:p w:rsidR="005F22DA" w:rsidRDefault="005F22DA" w:rsidP="0034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B5"/>
    <w:multiLevelType w:val="hybridMultilevel"/>
    <w:tmpl w:val="7792A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1EA"/>
    <w:multiLevelType w:val="hybridMultilevel"/>
    <w:tmpl w:val="35382D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55DB"/>
    <w:multiLevelType w:val="hybridMultilevel"/>
    <w:tmpl w:val="71683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BE1"/>
    <w:multiLevelType w:val="hybridMultilevel"/>
    <w:tmpl w:val="1958A106"/>
    <w:lvl w:ilvl="0" w:tplc="D3F4E35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4312696C">
      <w:numFmt w:val="none"/>
      <w:lvlText w:val=""/>
      <w:lvlJc w:val="left"/>
      <w:pPr>
        <w:tabs>
          <w:tab w:val="num" w:pos="360"/>
        </w:tabs>
      </w:pPr>
    </w:lvl>
    <w:lvl w:ilvl="2" w:tplc="B02408F2">
      <w:numFmt w:val="none"/>
      <w:lvlText w:val=""/>
      <w:lvlJc w:val="left"/>
      <w:pPr>
        <w:tabs>
          <w:tab w:val="num" w:pos="360"/>
        </w:tabs>
      </w:pPr>
    </w:lvl>
    <w:lvl w:ilvl="3" w:tplc="A0B60612">
      <w:numFmt w:val="none"/>
      <w:lvlText w:val=""/>
      <w:lvlJc w:val="left"/>
      <w:pPr>
        <w:tabs>
          <w:tab w:val="num" w:pos="360"/>
        </w:tabs>
      </w:pPr>
    </w:lvl>
    <w:lvl w:ilvl="4" w:tplc="62EAFEC0">
      <w:numFmt w:val="none"/>
      <w:lvlText w:val=""/>
      <w:lvlJc w:val="left"/>
      <w:pPr>
        <w:tabs>
          <w:tab w:val="num" w:pos="360"/>
        </w:tabs>
      </w:pPr>
    </w:lvl>
    <w:lvl w:ilvl="5" w:tplc="C2A24D9A">
      <w:numFmt w:val="none"/>
      <w:lvlText w:val=""/>
      <w:lvlJc w:val="left"/>
      <w:pPr>
        <w:tabs>
          <w:tab w:val="num" w:pos="360"/>
        </w:tabs>
      </w:pPr>
    </w:lvl>
    <w:lvl w:ilvl="6" w:tplc="5E729686">
      <w:numFmt w:val="none"/>
      <w:lvlText w:val=""/>
      <w:lvlJc w:val="left"/>
      <w:pPr>
        <w:tabs>
          <w:tab w:val="num" w:pos="360"/>
        </w:tabs>
      </w:pPr>
    </w:lvl>
    <w:lvl w:ilvl="7" w:tplc="093462AA">
      <w:numFmt w:val="none"/>
      <w:lvlText w:val=""/>
      <w:lvlJc w:val="left"/>
      <w:pPr>
        <w:tabs>
          <w:tab w:val="num" w:pos="360"/>
        </w:tabs>
      </w:pPr>
    </w:lvl>
    <w:lvl w:ilvl="8" w:tplc="AC78F9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C50A53"/>
    <w:multiLevelType w:val="multilevel"/>
    <w:tmpl w:val="8C8C5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D40A64"/>
    <w:multiLevelType w:val="multilevel"/>
    <w:tmpl w:val="81A4F0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CBD"/>
    <w:rsid w:val="0000238F"/>
    <w:rsid w:val="00050E75"/>
    <w:rsid w:val="000809EF"/>
    <w:rsid w:val="000828A8"/>
    <w:rsid w:val="0008580D"/>
    <w:rsid w:val="001071EA"/>
    <w:rsid w:val="00124FE1"/>
    <w:rsid w:val="001300D5"/>
    <w:rsid w:val="00132FC1"/>
    <w:rsid w:val="00143457"/>
    <w:rsid w:val="00184458"/>
    <w:rsid w:val="001C2453"/>
    <w:rsid w:val="001F36B2"/>
    <w:rsid w:val="00242656"/>
    <w:rsid w:val="002D38A4"/>
    <w:rsid w:val="00336E52"/>
    <w:rsid w:val="0034130A"/>
    <w:rsid w:val="003467F8"/>
    <w:rsid w:val="00354EF2"/>
    <w:rsid w:val="00375E8A"/>
    <w:rsid w:val="003C2602"/>
    <w:rsid w:val="00487195"/>
    <w:rsid w:val="00491DB1"/>
    <w:rsid w:val="004A15CF"/>
    <w:rsid w:val="004C2084"/>
    <w:rsid w:val="004C3409"/>
    <w:rsid w:val="005078FD"/>
    <w:rsid w:val="00523AF5"/>
    <w:rsid w:val="0052778E"/>
    <w:rsid w:val="00541211"/>
    <w:rsid w:val="00565F07"/>
    <w:rsid w:val="005828BE"/>
    <w:rsid w:val="0058332C"/>
    <w:rsid w:val="005913AB"/>
    <w:rsid w:val="005929D2"/>
    <w:rsid w:val="0059505B"/>
    <w:rsid w:val="005A3E17"/>
    <w:rsid w:val="005C3AC7"/>
    <w:rsid w:val="005D1815"/>
    <w:rsid w:val="005D3118"/>
    <w:rsid w:val="005F0FC9"/>
    <w:rsid w:val="005F22DA"/>
    <w:rsid w:val="00604645"/>
    <w:rsid w:val="00690C93"/>
    <w:rsid w:val="00692666"/>
    <w:rsid w:val="006B623B"/>
    <w:rsid w:val="00712F34"/>
    <w:rsid w:val="00714FB0"/>
    <w:rsid w:val="00772269"/>
    <w:rsid w:val="0078240C"/>
    <w:rsid w:val="007A3D4F"/>
    <w:rsid w:val="007D1E37"/>
    <w:rsid w:val="007E290A"/>
    <w:rsid w:val="00852793"/>
    <w:rsid w:val="00887D64"/>
    <w:rsid w:val="008C4486"/>
    <w:rsid w:val="008D7673"/>
    <w:rsid w:val="008D76F9"/>
    <w:rsid w:val="008E2904"/>
    <w:rsid w:val="008F11B8"/>
    <w:rsid w:val="0090330A"/>
    <w:rsid w:val="00916BFD"/>
    <w:rsid w:val="0092084B"/>
    <w:rsid w:val="00951879"/>
    <w:rsid w:val="00983C91"/>
    <w:rsid w:val="00993A15"/>
    <w:rsid w:val="009D0410"/>
    <w:rsid w:val="009D4A22"/>
    <w:rsid w:val="009D5E15"/>
    <w:rsid w:val="009D6AC1"/>
    <w:rsid w:val="009E5636"/>
    <w:rsid w:val="00A11419"/>
    <w:rsid w:val="00A21052"/>
    <w:rsid w:val="00A254EC"/>
    <w:rsid w:val="00A25C47"/>
    <w:rsid w:val="00A502FB"/>
    <w:rsid w:val="00A8780C"/>
    <w:rsid w:val="00A92BB7"/>
    <w:rsid w:val="00A97CC0"/>
    <w:rsid w:val="00AA2145"/>
    <w:rsid w:val="00AA74ED"/>
    <w:rsid w:val="00AD0FF2"/>
    <w:rsid w:val="00B20D5C"/>
    <w:rsid w:val="00B45A4E"/>
    <w:rsid w:val="00B47AE8"/>
    <w:rsid w:val="00B51B70"/>
    <w:rsid w:val="00B61343"/>
    <w:rsid w:val="00B66D67"/>
    <w:rsid w:val="00B75994"/>
    <w:rsid w:val="00B90C12"/>
    <w:rsid w:val="00B9102A"/>
    <w:rsid w:val="00BC10A5"/>
    <w:rsid w:val="00BC5703"/>
    <w:rsid w:val="00BE3CA6"/>
    <w:rsid w:val="00BE69F5"/>
    <w:rsid w:val="00BF187D"/>
    <w:rsid w:val="00C13353"/>
    <w:rsid w:val="00C358F8"/>
    <w:rsid w:val="00C9585F"/>
    <w:rsid w:val="00CB3A08"/>
    <w:rsid w:val="00CC5418"/>
    <w:rsid w:val="00CD2C92"/>
    <w:rsid w:val="00CD6453"/>
    <w:rsid w:val="00D069F1"/>
    <w:rsid w:val="00D1440D"/>
    <w:rsid w:val="00D262B1"/>
    <w:rsid w:val="00D276EC"/>
    <w:rsid w:val="00D46810"/>
    <w:rsid w:val="00D71BE9"/>
    <w:rsid w:val="00D732BA"/>
    <w:rsid w:val="00D73ED6"/>
    <w:rsid w:val="00DA6FE9"/>
    <w:rsid w:val="00DA7064"/>
    <w:rsid w:val="00DB7265"/>
    <w:rsid w:val="00DD787D"/>
    <w:rsid w:val="00DE4DF6"/>
    <w:rsid w:val="00DF3675"/>
    <w:rsid w:val="00E13A3A"/>
    <w:rsid w:val="00E14743"/>
    <w:rsid w:val="00E17420"/>
    <w:rsid w:val="00E23B3F"/>
    <w:rsid w:val="00E32349"/>
    <w:rsid w:val="00E3603D"/>
    <w:rsid w:val="00E55625"/>
    <w:rsid w:val="00E66A3E"/>
    <w:rsid w:val="00E71193"/>
    <w:rsid w:val="00E76772"/>
    <w:rsid w:val="00E816FF"/>
    <w:rsid w:val="00E851D8"/>
    <w:rsid w:val="00E9195A"/>
    <w:rsid w:val="00E957E9"/>
    <w:rsid w:val="00E968DA"/>
    <w:rsid w:val="00EC140F"/>
    <w:rsid w:val="00EF3CBD"/>
    <w:rsid w:val="00F14458"/>
    <w:rsid w:val="00F3129A"/>
    <w:rsid w:val="00F360C8"/>
    <w:rsid w:val="00F42B26"/>
    <w:rsid w:val="00F51E12"/>
    <w:rsid w:val="00F72F34"/>
    <w:rsid w:val="00F80600"/>
    <w:rsid w:val="00F8326C"/>
    <w:rsid w:val="00FA4B49"/>
    <w:rsid w:val="00FA6D94"/>
    <w:rsid w:val="00FB55B5"/>
    <w:rsid w:val="00FB56AA"/>
    <w:rsid w:val="00FD2263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A6"/>
  </w:style>
  <w:style w:type="paragraph" w:styleId="1">
    <w:name w:val="heading 1"/>
    <w:basedOn w:val="a"/>
    <w:next w:val="a"/>
    <w:link w:val="10"/>
    <w:qFormat/>
    <w:rsid w:val="00EF3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BD"/>
    <w:rPr>
      <w:rFonts w:ascii="Times New Roman" w:eastAsia="Times New Roman" w:hAnsi="Times New Roman" w:cs="Times New Roman"/>
      <w:b/>
      <w:bCs/>
      <w:szCs w:val="24"/>
    </w:rPr>
  </w:style>
  <w:style w:type="character" w:customStyle="1" w:styleId="FontStyle11">
    <w:name w:val="Font Style11"/>
    <w:basedOn w:val="a0"/>
    <w:uiPriority w:val="99"/>
    <w:rsid w:val="00EF3CB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F3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30A"/>
  </w:style>
  <w:style w:type="paragraph" w:styleId="a6">
    <w:name w:val="footer"/>
    <w:basedOn w:val="a"/>
    <w:link w:val="a7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30A"/>
  </w:style>
  <w:style w:type="paragraph" w:styleId="a8">
    <w:name w:val="Balloon Text"/>
    <w:basedOn w:val="a"/>
    <w:link w:val="a9"/>
    <w:uiPriority w:val="99"/>
    <w:semiHidden/>
    <w:unhideWhenUsed/>
    <w:rsid w:val="00C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F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61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134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D6AC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aist002</cp:lastModifiedBy>
  <cp:revision>70</cp:revision>
  <cp:lastPrinted>2017-08-18T11:45:00Z</cp:lastPrinted>
  <dcterms:created xsi:type="dcterms:W3CDTF">2012-02-06T06:45:00Z</dcterms:created>
  <dcterms:modified xsi:type="dcterms:W3CDTF">2017-08-30T11:22:00Z</dcterms:modified>
</cp:coreProperties>
</file>